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92" w:rsidRDefault="005C6692" w:rsidP="000725EE">
      <w:pPr>
        <w:pStyle w:val="BodyTextIndent2"/>
        <w:ind w:left="0" w:firstLine="720"/>
        <w:rPr>
          <w:b/>
        </w:rPr>
      </w:pPr>
    </w:p>
    <w:p w:rsidR="005C6692" w:rsidRPr="005C6692" w:rsidRDefault="00C24863" w:rsidP="00826199">
      <w:pPr>
        <w:pStyle w:val="BodyTextIndent2"/>
        <w:ind w:left="-900" w:firstLine="90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33850" cy="1447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692" w:rsidRDefault="005C6692" w:rsidP="00826199">
      <w:pPr>
        <w:pStyle w:val="BodyTextIndent2"/>
        <w:ind w:left="-900" w:firstLine="900"/>
        <w:jc w:val="center"/>
        <w:rPr>
          <w:b/>
        </w:rPr>
      </w:pPr>
    </w:p>
    <w:p w:rsidR="00903720" w:rsidRPr="000725EE" w:rsidRDefault="00451C8D" w:rsidP="00826199">
      <w:pPr>
        <w:pStyle w:val="BodyTextIndent2"/>
        <w:ind w:left="-900" w:firstLine="900"/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t>355 Quarry Road</w:t>
          </w:r>
        </w:smartTag>
      </w:smartTag>
    </w:p>
    <w:p w:rsidR="00451C8D" w:rsidRDefault="00451C8D" w:rsidP="00826199">
      <w:pPr>
        <w:pStyle w:val="BodyTextIndent2"/>
        <w:ind w:left="0"/>
        <w:jc w:val="center"/>
      </w:pPr>
      <w:smartTag w:uri="urn:schemas-microsoft-com:office:smarttags" w:element="place">
        <w:smartTag w:uri="urn:schemas-microsoft-com:office:smarttags" w:element="City">
          <w:r>
            <w:t>San Carlos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  <w:r>
          <w:t xml:space="preserve"> </w:t>
        </w:r>
        <w:smartTag w:uri="urn:schemas-microsoft-com:office:smarttags" w:element="PostalCode">
          <w:r>
            <w:t>9</w:t>
          </w:r>
          <w:r w:rsidR="009B411F">
            <w:t>4</w:t>
          </w:r>
          <w:r>
            <w:t>070</w:t>
          </w:r>
        </w:smartTag>
      </w:smartTag>
    </w:p>
    <w:p w:rsidR="00451C8D" w:rsidRPr="002E12E0" w:rsidRDefault="009B411F" w:rsidP="00826199">
      <w:pPr>
        <w:pStyle w:val="BodyTextIndent2"/>
        <w:ind w:left="0"/>
        <w:jc w:val="center"/>
        <w:rPr>
          <w:b/>
        </w:rPr>
      </w:pPr>
      <w:r w:rsidRPr="002E12E0">
        <w:rPr>
          <w:b/>
        </w:rPr>
        <w:t>Phone (650) 654</w:t>
      </w:r>
      <w:r w:rsidR="00024396" w:rsidRPr="002E12E0">
        <w:rPr>
          <w:b/>
        </w:rPr>
        <w:t>-1500</w:t>
      </w:r>
      <w:r w:rsidR="002E12E0" w:rsidRPr="002E12E0">
        <w:rPr>
          <w:b/>
        </w:rPr>
        <w:t xml:space="preserve"> </w:t>
      </w:r>
      <w:r w:rsidR="00727771" w:rsidRPr="002E12E0">
        <w:rPr>
          <w:b/>
        </w:rPr>
        <w:t>F</w:t>
      </w:r>
      <w:r w:rsidRPr="002E12E0">
        <w:rPr>
          <w:b/>
        </w:rPr>
        <w:t>ax (650) 654</w:t>
      </w:r>
      <w:r w:rsidR="00451C8D" w:rsidRPr="002E12E0">
        <w:rPr>
          <w:b/>
        </w:rPr>
        <w:t>-1501</w:t>
      </w:r>
    </w:p>
    <w:p w:rsidR="00451C8D" w:rsidRPr="002E12E0" w:rsidRDefault="00451C8D" w:rsidP="00826199">
      <w:pPr>
        <w:pStyle w:val="BodyTextIndent2"/>
        <w:ind w:left="0"/>
        <w:jc w:val="center"/>
        <w:rPr>
          <w:color w:val="FF0000"/>
        </w:rPr>
      </w:pPr>
      <w:r>
        <w:t>Email</w:t>
      </w:r>
      <w:r w:rsidRPr="002E12E0">
        <w:rPr>
          <w:color w:val="FF0000"/>
        </w:rPr>
        <w:t xml:space="preserve"> </w:t>
      </w:r>
      <w:hyperlink r:id="rId6" w:history="1">
        <w:r w:rsidR="00320159" w:rsidRPr="00DF55B6">
          <w:rPr>
            <w:rStyle w:val="Hyperlink"/>
          </w:rPr>
          <w:t>Sales@MaxxMetals.com</w:t>
        </w:r>
      </w:hyperlink>
    </w:p>
    <w:p w:rsidR="00E932E8" w:rsidRPr="00B42F1E" w:rsidRDefault="003D4D75" w:rsidP="003D4D75">
      <w:pPr>
        <w:pStyle w:val="BodyTextIndent2"/>
        <w:tabs>
          <w:tab w:val="center" w:pos="4140"/>
        </w:tabs>
        <w:ind w:left="0"/>
        <w:jc w:val="center"/>
        <w:rPr>
          <w:b/>
        </w:rPr>
      </w:pPr>
      <w:hyperlink r:id="rId7" w:history="1">
        <w:r w:rsidRPr="00112BE5">
          <w:rPr>
            <w:rStyle w:val="Hyperlink"/>
            <w:b/>
          </w:rPr>
          <w:t>www.MaxxMetals.com</w:t>
        </w:r>
      </w:hyperlink>
    </w:p>
    <w:p w:rsidR="00E932E8" w:rsidRPr="00E932E8" w:rsidRDefault="00E932E8" w:rsidP="003D4D75">
      <w:pPr>
        <w:pStyle w:val="BodyTextIndent2"/>
        <w:tabs>
          <w:tab w:val="center" w:pos="4140"/>
        </w:tabs>
        <w:ind w:left="0"/>
        <w:jc w:val="center"/>
        <w:rPr>
          <w:sz w:val="36"/>
          <w:szCs w:val="36"/>
        </w:rPr>
      </w:pPr>
    </w:p>
    <w:p w:rsidR="008F1E9F" w:rsidRDefault="003D4D75" w:rsidP="000D760F">
      <w:pPr>
        <w:pStyle w:val="BodyTextIndent2"/>
        <w:ind w:left="0"/>
        <w:jc w:val="left"/>
        <w:rPr>
          <w:sz w:val="36"/>
          <w:szCs w:val="36"/>
        </w:rPr>
      </w:pPr>
      <w:r>
        <w:t xml:space="preserve">     </w:t>
      </w:r>
      <w:r w:rsidR="008F1E9F">
        <w:rPr>
          <w:sz w:val="36"/>
          <w:szCs w:val="36"/>
        </w:rPr>
        <w:t>We’re</w:t>
      </w:r>
      <w:r>
        <w:rPr>
          <w:sz w:val="36"/>
          <w:szCs w:val="36"/>
        </w:rPr>
        <w:t xml:space="preserve"> </w:t>
      </w:r>
      <w:r w:rsidR="0073053E">
        <w:rPr>
          <w:sz w:val="36"/>
          <w:szCs w:val="36"/>
        </w:rPr>
        <w:t>committed</w:t>
      </w:r>
      <w:r>
        <w:rPr>
          <w:sz w:val="36"/>
          <w:szCs w:val="36"/>
        </w:rPr>
        <w:t xml:space="preserve"> to</w:t>
      </w:r>
      <w:r w:rsidR="000D760F">
        <w:rPr>
          <w:sz w:val="36"/>
          <w:szCs w:val="36"/>
        </w:rPr>
        <w:t xml:space="preserve"> making yo</w:t>
      </w:r>
      <w:r w:rsidR="008F1E9F">
        <w:rPr>
          <w:sz w:val="36"/>
          <w:szCs w:val="36"/>
        </w:rPr>
        <w:t>ur job easier. We provide</w:t>
      </w:r>
      <w:r w:rsidRPr="0086534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variety of metal products to meet your needs: </w:t>
      </w:r>
      <w:r w:rsidRPr="009F5646">
        <w:rPr>
          <w:b/>
          <w:sz w:val="36"/>
          <w:szCs w:val="36"/>
        </w:rPr>
        <w:t>galvanized, hot roll, cold roll, stainless, and aluminum</w:t>
      </w:r>
      <w:r w:rsidRPr="00865347">
        <w:rPr>
          <w:sz w:val="36"/>
          <w:szCs w:val="36"/>
        </w:rPr>
        <w:t xml:space="preserve">. </w:t>
      </w:r>
    </w:p>
    <w:p w:rsidR="008F1E9F" w:rsidRDefault="008F1E9F" w:rsidP="000D760F">
      <w:pPr>
        <w:pStyle w:val="BodyTextIndent2"/>
        <w:ind w:left="0"/>
        <w:jc w:val="left"/>
        <w:rPr>
          <w:sz w:val="36"/>
          <w:szCs w:val="36"/>
        </w:rPr>
      </w:pPr>
    </w:p>
    <w:p w:rsidR="00E932E8" w:rsidRDefault="008F1E9F" w:rsidP="000D760F">
      <w:pPr>
        <w:pStyle w:val="BodyTextIndent2"/>
        <w:ind w:left="0"/>
        <w:jc w:val="left"/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  <w:r w:rsidR="00383F35">
        <w:rPr>
          <w:sz w:val="36"/>
          <w:szCs w:val="36"/>
        </w:rPr>
        <w:t xml:space="preserve"> </w:t>
      </w:r>
      <w:r w:rsidR="00283ED2">
        <w:rPr>
          <w:sz w:val="36"/>
          <w:szCs w:val="36"/>
        </w:rPr>
        <w:t>Pressed for time? We ca</w:t>
      </w:r>
      <w:r>
        <w:rPr>
          <w:sz w:val="36"/>
          <w:szCs w:val="36"/>
        </w:rPr>
        <w:t xml:space="preserve">n cut and punch your order fast! </w:t>
      </w:r>
      <w:r w:rsidR="000D760F">
        <w:rPr>
          <w:sz w:val="36"/>
          <w:szCs w:val="36"/>
        </w:rPr>
        <w:t>Can’t find the material you need? Let us help and we’ll</w:t>
      </w:r>
      <w:r w:rsidR="003D4D75" w:rsidRPr="00865347">
        <w:rPr>
          <w:sz w:val="36"/>
          <w:szCs w:val="36"/>
        </w:rPr>
        <w:t xml:space="preserve"> deliver when</w:t>
      </w:r>
      <w:r w:rsidR="003D4D75">
        <w:rPr>
          <w:sz w:val="36"/>
          <w:szCs w:val="36"/>
        </w:rPr>
        <w:t>ever</w:t>
      </w:r>
      <w:r w:rsidR="003D4D75" w:rsidRPr="00865347">
        <w:rPr>
          <w:sz w:val="36"/>
          <w:szCs w:val="36"/>
        </w:rPr>
        <w:t xml:space="preserve"> you need it.</w:t>
      </w:r>
      <w:r w:rsidR="003D4D75">
        <w:rPr>
          <w:sz w:val="36"/>
          <w:szCs w:val="36"/>
        </w:rPr>
        <w:t xml:space="preserve"> </w:t>
      </w:r>
    </w:p>
    <w:p w:rsidR="00B42F1E" w:rsidRDefault="00B42F1E" w:rsidP="00E932E8">
      <w:pPr>
        <w:pStyle w:val="BodyTextIndent2"/>
        <w:ind w:left="0"/>
        <w:jc w:val="center"/>
        <w:rPr>
          <w:b/>
          <w:sz w:val="44"/>
          <w:szCs w:val="44"/>
        </w:rPr>
      </w:pPr>
    </w:p>
    <w:p w:rsidR="00E932E8" w:rsidRDefault="00865347" w:rsidP="00E932E8">
      <w:pPr>
        <w:pStyle w:val="BodyTextIndent2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="009B411F" w:rsidRPr="00865347">
        <w:rPr>
          <w:b/>
          <w:sz w:val="44"/>
          <w:szCs w:val="44"/>
        </w:rPr>
        <w:t xml:space="preserve">all </w:t>
      </w:r>
      <w:r w:rsidR="007D5334">
        <w:rPr>
          <w:b/>
          <w:sz w:val="44"/>
          <w:szCs w:val="44"/>
        </w:rPr>
        <w:t xml:space="preserve">us </w:t>
      </w:r>
      <w:r w:rsidR="009B411F" w:rsidRPr="00865347">
        <w:rPr>
          <w:b/>
          <w:sz w:val="44"/>
          <w:szCs w:val="44"/>
        </w:rPr>
        <w:t>at (650) 654</w:t>
      </w:r>
      <w:r w:rsidR="000725EE">
        <w:rPr>
          <w:b/>
          <w:sz w:val="44"/>
          <w:szCs w:val="44"/>
        </w:rPr>
        <w:t>-1500</w:t>
      </w:r>
      <w:r w:rsidR="00E932E8">
        <w:rPr>
          <w:b/>
          <w:sz w:val="44"/>
          <w:szCs w:val="44"/>
        </w:rPr>
        <w:t xml:space="preserve"> or f</w:t>
      </w:r>
      <w:r w:rsidR="00451C8D" w:rsidRPr="00865347">
        <w:rPr>
          <w:b/>
          <w:sz w:val="44"/>
          <w:szCs w:val="44"/>
        </w:rPr>
        <w:t xml:space="preserve">ax us </w:t>
      </w:r>
      <w:r w:rsidR="00E932E8">
        <w:rPr>
          <w:b/>
          <w:sz w:val="44"/>
          <w:szCs w:val="44"/>
        </w:rPr>
        <w:t>your</w:t>
      </w:r>
    </w:p>
    <w:p w:rsidR="00B42F1E" w:rsidRPr="00B42F1E" w:rsidRDefault="00B42F1E" w:rsidP="003D4D75">
      <w:pPr>
        <w:pStyle w:val="BodyTextIndent2"/>
        <w:ind w:left="0"/>
        <w:jc w:val="center"/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Order or </w:t>
      </w:r>
      <w:r w:rsidR="00E932E8">
        <w:rPr>
          <w:b/>
          <w:sz w:val="44"/>
          <w:szCs w:val="44"/>
        </w:rPr>
        <w:t xml:space="preserve">Quote today </w:t>
      </w:r>
      <w:r w:rsidR="009B411F" w:rsidRPr="00865347">
        <w:rPr>
          <w:b/>
          <w:sz w:val="44"/>
          <w:szCs w:val="44"/>
        </w:rPr>
        <w:t>(650) 654</w:t>
      </w:r>
      <w:r w:rsidR="00451C8D" w:rsidRPr="00865347">
        <w:rPr>
          <w:b/>
          <w:sz w:val="44"/>
          <w:szCs w:val="44"/>
        </w:rPr>
        <w:t>-150</w:t>
      </w:r>
      <w:r w:rsidR="00E932E8">
        <w:rPr>
          <w:b/>
          <w:sz w:val="44"/>
          <w:szCs w:val="44"/>
        </w:rPr>
        <w:t>1</w:t>
      </w:r>
      <w:r w:rsidR="000725EE">
        <w:rPr>
          <w:b/>
          <w:sz w:val="44"/>
          <w:szCs w:val="44"/>
        </w:rPr>
        <w:t xml:space="preserve"> </w:t>
      </w:r>
      <w:hyperlink r:id="rId8" w:history="1">
        <w:r w:rsidR="001640F9" w:rsidRPr="003D4F23">
          <w:rPr>
            <w:rStyle w:val="Hyperlink"/>
            <w:b/>
            <w:sz w:val="44"/>
            <w:szCs w:val="44"/>
          </w:rPr>
          <w:t>Sales@MaxxMetals.com</w:t>
        </w:r>
      </w:hyperlink>
    </w:p>
    <w:p w:rsidR="003D4D75" w:rsidRPr="003D4D75" w:rsidRDefault="003D4D75" w:rsidP="003D4D75">
      <w:pPr>
        <w:pStyle w:val="BodyTextIndent2"/>
        <w:ind w:left="0"/>
        <w:jc w:val="center"/>
        <w:rPr>
          <w:b/>
          <w:color w:val="FF0000"/>
          <w:sz w:val="44"/>
          <w:szCs w:val="44"/>
        </w:rPr>
      </w:pPr>
    </w:p>
    <w:p w:rsidR="00E67708" w:rsidRDefault="003D4D75" w:rsidP="003D4D75">
      <w:pPr>
        <w:pStyle w:val="BodyTextIndent2"/>
        <w:ind w:left="0"/>
        <w:jc w:val="left"/>
        <w:rPr>
          <w:sz w:val="36"/>
          <w:szCs w:val="36"/>
        </w:rPr>
      </w:pPr>
      <w:r w:rsidRPr="00F406FA">
        <w:t xml:space="preserve">  </w:t>
      </w:r>
      <w:r w:rsidR="00383F35">
        <w:t xml:space="preserve">  </w:t>
      </w:r>
      <w:r w:rsidR="00FA7283">
        <w:rPr>
          <w:sz w:val="36"/>
          <w:szCs w:val="36"/>
        </w:rPr>
        <w:t>See how easy do</w:t>
      </w:r>
      <w:r w:rsidR="00A00096">
        <w:rPr>
          <w:sz w:val="36"/>
          <w:szCs w:val="36"/>
        </w:rPr>
        <w:t>i</w:t>
      </w:r>
      <w:r w:rsidR="00FA7283">
        <w:rPr>
          <w:sz w:val="36"/>
          <w:szCs w:val="36"/>
        </w:rPr>
        <w:t>ng business can be,</w:t>
      </w:r>
      <w:r w:rsidRPr="00F406FA">
        <w:rPr>
          <w:sz w:val="36"/>
          <w:szCs w:val="36"/>
        </w:rPr>
        <w:t xml:space="preserve"> at Maxx Metals we provide extraordinary service.  We’re proud of our friendly </w:t>
      </w:r>
      <w:r w:rsidR="00A00096">
        <w:rPr>
          <w:sz w:val="36"/>
          <w:szCs w:val="36"/>
        </w:rPr>
        <w:t>and knowledgeable sales staff</w:t>
      </w:r>
      <w:r w:rsidR="00D35F4C">
        <w:rPr>
          <w:sz w:val="36"/>
          <w:szCs w:val="36"/>
        </w:rPr>
        <w:t xml:space="preserve">. We’ll </w:t>
      </w:r>
      <w:r w:rsidR="0031095D">
        <w:rPr>
          <w:sz w:val="36"/>
          <w:szCs w:val="36"/>
        </w:rPr>
        <w:t>expedite</w:t>
      </w:r>
      <w:r w:rsidR="00D35F4C">
        <w:rPr>
          <w:sz w:val="36"/>
          <w:szCs w:val="36"/>
        </w:rPr>
        <w:t xml:space="preserve"> </w:t>
      </w:r>
      <w:r w:rsidR="0031095D">
        <w:rPr>
          <w:sz w:val="36"/>
          <w:szCs w:val="36"/>
        </w:rPr>
        <w:t xml:space="preserve">your </w:t>
      </w:r>
      <w:r w:rsidR="00D35F4C">
        <w:rPr>
          <w:sz w:val="36"/>
          <w:szCs w:val="36"/>
        </w:rPr>
        <w:t xml:space="preserve">will </w:t>
      </w:r>
      <w:r w:rsidR="0031095D">
        <w:rPr>
          <w:sz w:val="36"/>
          <w:szCs w:val="36"/>
        </w:rPr>
        <w:t xml:space="preserve">call </w:t>
      </w:r>
      <w:r w:rsidR="0031095D" w:rsidRPr="00F406FA">
        <w:rPr>
          <w:sz w:val="36"/>
          <w:szCs w:val="36"/>
        </w:rPr>
        <w:t>order</w:t>
      </w:r>
      <w:r w:rsidR="00912663" w:rsidRPr="00F406FA">
        <w:rPr>
          <w:sz w:val="36"/>
          <w:szCs w:val="36"/>
        </w:rPr>
        <w:t xml:space="preserve"> just in time</w:t>
      </w:r>
      <w:r w:rsidRPr="00F406FA">
        <w:rPr>
          <w:sz w:val="36"/>
          <w:szCs w:val="36"/>
        </w:rPr>
        <w:t xml:space="preserve"> </w:t>
      </w:r>
      <w:r w:rsidR="00937E08" w:rsidRPr="00F406FA">
        <w:rPr>
          <w:sz w:val="36"/>
          <w:szCs w:val="36"/>
        </w:rPr>
        <w:t>to complete your unique job.</w:t>
      </w:r>
    </w:p>
    <w:p w:rsidR="002C293F" w:rsidRDefault="00BC5E19" w:rsidP="003D4D75">
      <w:pPr>
        <w:pStyle w:val="BodyTextIndent2"/>
        <w:ind w:left="0"/>
        <w:jc w:val="left"/>
        <w:rPr>
          <w:sz w:val="36"/>
          <w:szCs w:val="36"/>
        </w:rPr>
      </w:pPr>
      <w:r w:rsidRPr="00F406FA">
        <w:rPr>
          <w:sz w:val="36"/>
          <w:szCs w:val="36"/>
        </w:rPr>
        <w:t xml:space="preserve"> </w:t>
      </w:r>
    </w:p>
    <w:p w:rsidR="003D4D75" w:rsidRPr="00E67708" w:rsidRDefault="00E67708" w:rsidP="00E67708">
      <w:pPr>
        <w:pStyle w:val="BodyTextIndent2"/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83F35">
        <w:rPr>
          <w:sz w:val="36"/>
          <w:szCs w:val="36"/>
        </w:rPr>
        <w:t xml:space="preserve"> </w:t>
      </w:r>
      <w:r w:rsidR="00BC5E19" w:rsidRPr="00F406FA">
        <w:rPr>
          <w:sz w:val="36"/>
          <w:szCs w:val="36"/>
        </w:rPr>
        <w:t>Also,</w:t>
      </w:r>
      <w:r w:rsidR="00937E08" w:rsidRPr="00F406FA">
        <w:rPr>
          <w:sz w:val="36"/>
          <w:szCs w:val="36"/>
        </w:rPr>
        <w:t xml:space="preserve"> </w:t>
      </w:r>
      <w:r w:rsidR="00A00096">
        <w:rPr>
          <w:sz w:val="36"/>
          <w:szCs w:val="36"/>
        </w:rPr>
        <w:t>w</w:t>
      </w:r>
      <w:r w:rsidR="00937E08" w:rsidRPr="00F406FA">
        <w:rPr>
          <w:sz w:val="36"/>
          <w:szCs w:val="36"/>
        </w:rPr>
        <w:t>e</w:t>
      </w:r>
      <w:r w:rsidR="003D4D75" w:rsidRPr="00F406FA">
        <w:rPr>
          <w:sz w:val="36"/>
          <w:szCs w:val="36"/>
        </w:rPr>
        <w:t xml:space="preserve"> accept </w:t>
      </w:r>
      <w:r w:rsidR="00A00096">
        <w:rPr>
          <w:sz w:val="36"/>
          <w:szCs w:val="36"/>
        </w:rPr>
        <w:t xml:space="preserve">cash, </w:t>
      </w:r>
      <w:r w:rsidR="003D4D75" w:rsidRPr="00F406FA">
        <w:rPr>
          <w:sz w:val="36"/>
          <w:szCs w:val="36"/>
        </w:rPr>
        <w:t xml:space="preserve">checks, American Express, Master Card, Visa and Discover Card. </w:t>
      </w:r>
    </w:p>
    <w:p w:rsidR="00F62BFE" w:rsidRDefault="00CB7F3D" w:rsidP="00500515">
      <w:pPr>
        <w:pStyle w:val="BodyTextIndent2"/>
        <w:ind w:left="72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Andy Wallace</w:t>
      </w:r>
    </w:p>
    <w:p w:rsidR="00CA3AA5" w:rsidRPr="00865347" w:rsidRDefault="00CB7F3D" w:rsidP="00500515">
      <w:pPr>
        <w:pStyle w:val="BodyTextIndent2"/>
        <w:ind w:left="72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</w:t>
      </w:r>
      <w:r w:rsidR="000B0B15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D35F4C">
        <w:rPr>
          <w:b/>
          <w:sz w:val="36"/>
          <w:szCs w:val="36"/>
        </w:rPr>
        <w:t xml:space="preserve">  </w:t>
      </w:r>
    </w:p>
    <w:p w:rsidR="00AF2AD1" w:rsidRPr="000725EE" w:rsidRDefault="00C24863" w:rsidP="00826199">
      <w:pPr>
        <w:pStyle w:val="BodyTextIndent2"/>
        <w:tabs>
          <w:tab w:val="left" w:pos="0"/>
        </w:tabs>
        <w:ind w:left="0"/>
        <w:jc w:val="center"/>
        <w:rPr>
          <w:b/>
          <w:sz w:val="28"/>
          <w:szCs w:val="28"/>
        </w:rPr>
        <w:sectPr w:rsidR="00AF2AD1" w:rsidRPr="000725EE" w:rsidSect="005C6692">
          <w:type w:val="continuous"/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  <w:r>
        <w:rPr>
          <w:b/>
          <w:noProof/>
        </w:rPr>
        <w:lastRenderedPageBreak/>
        <w:drawing>
          <wp:inline distT="0" distB="0" distL="0" distR="0">
            <wp:extent cx="4133850" cy="1447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199" w:rsidRDefault="00AF2AD1" w:rsidP="00826199">
      <w:pPr>
        <w:pStyle w:val="BodyTextIndent2"/>
        <w:tabs>
          <w:tab w:val="left" w:pos="0"/>
        </w:tabs>
        <w:ind w:left="0"/>
        <w:jc w:val="center"/>
      </w:pPr>
      <w:smartTag w:uri="urn:schemas-microsoft-com:office:smarttags" w:element="address">
        <w:smartTag w:uri="urn:schemas-microsoft-com:office:smarttags" w:element="Street">
          <w:r>
            <w:lastRenderedPageBreak/>
            <w:t>355 Quarry Road</w:t>
          </w:r>
        </w:smartTag>
      </w:smartTag>
      <w:r>
        <w:t xml:space="preserve"> </w:t>
      </w:r>
    </w:p>
    <w:p w:rsidR="00AF2AD1" w:rsidRDefault="00AF2AD1" w:rsidP="00826199">
      <w:pPr>
        <w:pStyle w:val="BodyTextIndent2"/>
        <w:tabs>
          <w:tab w:val="left" w:pos="0"/>
        </w:tabs>
        <w:ind w:left="0"/>
        <w:jc w:val="center"/>
      </w:pPr>
      <w:smartTag w:uri="urn:schemas-microsoft-com:office:smarttags" w:element="place">
        <w:smartTag w:uri="urn:schemas-microsoft-com:office:smarttags" w:element="City">
          <w:r>
            <w:t>San Carlos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  <w:r>
          <w:t xml:space="preserve"> </w:t>
        </w:r>
        <w:smartTag w:uri="urn:schemas-microsoft-com:office:smarttags" w:element="PostalCode">
          <w:r>
            <w:t>9</w:t>
          </w:r>
          <w:r w:rsidR="009B411F">
            <w:t>4</w:t>
          </w:r>
          <w:r>
            <w:t>070</w:t>
          </w:r>
        </w:smartTag>
      </w:smartTag>
    </w:p>
    <w:p w:rsidR="00AF2AD1" w:rsidRPr="00826199" w:rsidRDefault="009B411F" w:rsidP="003969A1">
      <w:pPr>
        <w:pStyle w:val="BodyTextIndent2"/>
        <w:ind w:left="0"/>
        <w:jc w:val="center"/>
        <w:rPr>
          <w:b/>
        </w:rPr>
      </w:pPr>
      <w:r w:rsidRPr="00826199">
        <w:rPr>
          <w:b/>
        </w:rPr>
        <w:t>Phone (650) 654</w:t>
      </w:r>
      <w:r w:rsidR="00024396" w:rsidRPr="00826199">
        <w:rPr>
          <w:b/>
        </w:rPr>
        <w:t>-</w:t>
      </w:r>
      <w:r w:rsidR="00BC5E19" w:rsidRPr="00826199">
        <w:rPr>
          <w:b/>
        </w:rPr>
        <w:t>1500 fax</w:t>
      </w:r>
      <w:r w:rsidRPr="00826199">
        <w:rPr>
          <w:b/>
        </w:rPr>
        <w:t xml:space="preserve"> (650) 654</w:t>
      </w:r>
      <w:r w:rsidR="00AF2AD1" w:rsidRPr="00826199">
        <w:rPr>
          <w:b/>
        </w:rPr>
        <w:t>-1501</w:t>
      </w:r>
    </w:p>
    <w:p w:rsidR="00AF2AD1" w:rsidRDefault="00AF2AD1" w:rsidP="003969A1">
      <w:pPr>
        <w:pStyle w:val="BodyTextIndent2"/>
        <w:ind w:left="0"/>
        <w:jc w:val="center"/>
      </w:pPr>
      <w:r>
        <w:t>Email</w:t>
      </w:r>
      <w:r w:rsidRPr="00826199">
        <w:rPr>
          <w:color w:val="FF0000"/>
        </w:rPr>
        <w:t xml:space="preserve"> </w:t>
      </w:r>
      <w:hyperlink r:id="rId9" w:history="1">
        <w:r w:rsidR="00DD17CB" w:rsidRPr="008C766B">
          <w:rPr>
            <w:rStyle w:val="Hyperlink"/>
          </w:rPr>
          <w:t>Sales@MaxxMetals.com</w:t>
        </w:r>
      </w:hyperlink>
    </w:p>
    <w:p w:rsidR="00AF2AD1" w:rsidRDefault="0035622A" w:rsidP="003969A1">
      <w:pPr>
        <w:pStyle w:val="BodyTextIndent2"/>
        <w:ind w:left="0"/>
        <w:jc w:val="center"/>
      </w:pPr>
      <w:r>
        <w:t>www.</w:t>
      </w:r>
      <w:r w:rsidR="009B411F">
        <w:t>MaxxM</w:t>
      </w:r>
      <w:r w:rsidR="00AF2AD1">
        <w:t>etals.com</w:t>
      </w:r>
    </w:p>
    <w:p w:rsidR="00AF2AD1" w:rsidRDefault="00AF2AD1"/>
    <w:tbl>
      <w:tblPr>
        <w:tblStyle w:val="TableGrid"/>
        <w:tblpPr w:leftFromText="180" w:rightFromText="180" w:vertAnchor="text" w:horzAnchor="margin" w:tblpXSpec="center" w:tblpY="1"/>
        <w:tblW w:w="89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single" w:sz="4" w:space="0" w:color="FF0000"/>
        </w:tblBorders>
        <w:tblLook w:val="01E0"/>
      </w:tblPr>
      <w:tblGrid>
        <w:gridCol w:w="2214"/>
        <w:gridCol w:w="2214"/>
        <w:gridCol w:w="2126"/>
        <w:gridCol w:w="2400"/>
      </w:tblGrid>
      <w:tr w:rsidR="00711B07">
        <w:trPr>
          <w:trHeight w:val="306"/>
        </w:trPr>
        <w:tc>
          <w:tcPr>
            <w:tcW w:w="22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32"/>
                <w:szCs w:val="32"/>
              </w:rPr>
            </w:pPr>
            <w:r w:rsidRPr="00711B07">
              <w:rPr>
                <w:b/>
                <w:sz w:val="28"/>
                <w:szCs w:val="28"/>
              </w:rPr>
              <w:t xml:space="preserve"> </w:t>
            </w:r>
            <w:r w:rsidRPr="00647489">
              <w:rPr>
                <w:b/>
                <w:sz w:val="32"/>
                <w:szCs w:val="32"/>
              </w:rPr>
              <w:t>Galvanized</w:t>
            </w:r>
          </w:p>
          <w:p w:rsidR="00711B07" w:rsidRPr="00711B07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Flat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Angle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Channel</w:t>
            </w:r>
          </w:p>
          <w:p w:rsidR="00711B07" w:rsidRPr="00647489" w:rsidRDefault="000B3EAC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Wide flange b</w:t>
            </w:r>
            <w:r w:rsidR="00711B07" w:rsidRPr="00647489">
              <w:rPr>
                <w:b/>
                <w:sz w:val="28"/>
                <w:szCs w:val="28"/>
              </w:rPr>
              <w:t>eam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I beam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Diamond plate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Plates cut to size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Sheets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Round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Square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Round tube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Square tube</w:t>
            </w:r>
          </w:p>
          <w:p w:rsidR="00711B07" w:rsidRPr="00647489" w:rsidRDefault="000B3EAC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Rectangular tube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Pipe sch 40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Pipe sch 80</w:t>
            </w:r>
          </w:p>
          <w:p w:rsidR="00711B07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</w:rPr>
            </w:pPr>
          </w:p>
          <w:p w:rsidR="00711B07" w:rsidRDefault="00711B07" w:rsidP="009B411F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32"/>
                <w:szCs w:val="32"/>
              </w:rPr>
            </w:pPr>
            <w:r w:rsidRPr="00647489">
              <w:rPr>
                <w:b/>
                <w:sz w:val="32"/>
                <w:szCs w:val="32"/>
              </w:rPr>
              <w:t>Carbon Steel</w:t>
            </w:r>
          </w:p>
          <w:p w:rsidR="00711B07" w:rsidRPr="00711B07" w:rsidRDefault="00CA3AA5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Flat bar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Angle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Channel</w:t>
            </w:r>
          </w:p>
          <w:p w:rsidR="00711B07" w:rsidRPr="00647489" w:rsidRDefault="000B3EAC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Wide flange b</w:t>
            </w:r>
            <w:r w:rsidR="00711B07" w:rsidRPr="00647489">
              <w:rPr>
                <w:b/>
                <w:sz w:val="28"/>
                <w:szCs w:val="28"/>
              </w:rPr>
              <w:t>eam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I beam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Diamond plate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Plates cut to size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Sheets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Round bar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Square bar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Round tube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Square tube</w:t>
            </w:r>
          </w:p>
          <w:p w:rsidR="00711B07" w:rsidRPr="00647489" w:rsidRDefault="000B3EAC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Rectangular tube</w:t>
            </w:r>
          </w:p>
          <w:p w:rsidR="00711B07" w:rsidRPr="00647489" w:rsidRDefault="008D57F5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Pipe S</w:t>
            </w:r>
            <w:r w:rsidR="00711B07" w:rsidRPr="00647489">
              <w:rPr>
                <w:b/>
                <w:sz w:val="28"/>
                <w:szCs w:val="28"/>
              </w:rPr>
              <w:t>ch 40</w:t>
            </w:r>
          </w:p>
          <w:p w:rsidR="00711B07" w:rsidRPr="00647489" w:rsidRDefault="008D57F5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Pipe S</w:t>
            </w:r>
            <w:r w:rsidR="00711B07" w:rsidRPr="00647489">
              <w:rPr>
                <w:b/>
                <w:sz w:val="28"/>
                <w:szCs w:val="28"/>
              </w:rPr>
              <w:t>ch 80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Half round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Half oval</w:t>
            </w:r>
          </w:p>
          <w:p w:rsidR="00711B07" w:rsidRPr="00647489" w:rsidRDefault="00711B07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Tee bar</w:t>
            </w:r>
          </w:p>
          <w:p w:rsidR="00711B07" w:rsidRDefault="002C293F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</w:rPr>
              <w:t>M</w:t>
            </w:r>
            <w:r>
              <w:rPr>
                <w:b/>
                <w:sz w:val="28"/>
                <w:szCs w:val="28"/>
              </w:rPr>
              <w:t>olded cap rail</w:t>
            </w:r>
          </w:p>
          <w:p w:rsidR="002C293F" w:rsidRPr="002C293F" w:rsidRDefault="002C293F" w:rsidP="00AF2AD1">
            <w:pPr>
              <w:pStyle w:val="BodyTextIndent2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32"/>
                <w:szCs w:val="32"/>
              </w:rPr>
            </w:pPr>
            <w:r w:rsidRPr="00647489">
              <w:rPr>
                <w:b/>
                <w:sz w:val="32"/>
                <w:szCs w:val="32"/>
              </w:rPr>
              <w:t>Stainless</w:t>
            </w:r>
          </w:p>
          <w:p w:rsidR="00711B07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</w:rPr>
            </w:pP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Flat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Angle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Channel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Diamond plate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Plates cut to size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Sheets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Round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Square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Round tube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Square tube</w:t>
            </w:r>
          </w:p>
          <w:p w:rsidR="00711B07" w:rsidRPr="00647489" w:rsidRDefault="000B3EAC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Rectangular tube</w:t>
            </w:r>
          </w:p>
          <w:p w:rsidR="00711B07" w:rsidRPr="00647489" w:rsidRDefault="008D57F5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Pipe S</w:t>
            </w:r>
            <w:r w:rsidR="00711B07" w:rsidRPr="00647489">
              <w:rPr>
                <w:b/>
                <w:sz w:val="28"/>
                <w:szCs w:val="28"/>
              </w:rPr>
              <w:t>ch 40</w:t>
            </w:r>
          </w:p>
          <w:p w:rsidR="00711B07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32"/>
                <w:szCs w:val="32"/>
              </w:rPr>
            </w:pPr>
            <w:r w:rsidRPr="00647489">
              <w:rPr>
                <w:b/>
                <w:sz w:val="32"/>
                <w:szCs w:val="32"/>
              </w:rPr>
              <w:t>Aluminum</w:t>
            </w:r>
          </w:p>
          <w:p w:rsidR="00711B07" w:rsidRPr="00711B07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Flat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Angle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Channel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Diamond plate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Plates cut to size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Sheets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Round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Square bar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Round tube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Square tube</w:t>
            </w:r>
          </w:p>
          <w:p w:rsidR="00711B07" w:rsidRPr="00647489" w:rsidRDefault="00711B07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Rectangular tube</w:t>
            </w:r>
          </w:p>
          <w:p w:rsidR="00711B07" w:rsidRPr="00647489" w:rsidRDefault="008D57F5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  <w:sz w:val="28"/>
                <w:szCs w:val="28"/>
              </w:rPr>
            </w:pPr>
            <w:r w:rsidRPr="00647489">
              <w:rPr>
                <w:b/>
                <w:sz w:val="28"/>
                <w:szCs w:val="28"/>
              </w:rPr>
              <w:t>Pipe S</w:t>
            </w:r>
            <w:r w:rsidR="00711B07" w:rsidRPr="00647489">
              <w:rPr>
                <w:b/>
                <w:sz w:val="28"/>
                <w:szCs w:val="28"/>
              </w:rPr>
              <w:t>ch 40</w:t>
            </w:r>
          </w:p>
          <w:p w:rsidR="00D965CB" w:rsidRDefault="00D965CB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</w:rPr>
            </w:pPr>
          </w:p>
          <w:p w:rsidR="00711B07" w:rsidRDefault="007958A8" w:rsidP="00AF2AD1">
            <w:pPr>
              <w:pStyle w:val="BodyTextIndent2"/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1025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76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  <w:tr w:rsidR="00711B07">
        <w:trPr>
          <w:trHeight w:val="2280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B07" w:rsidRDefault="00711B07" w:rsidP="00711B07">
            <w:pPr>
              <w:pStyle w:val="BodyTextIndent2"/>
              <w:ind w:left="0"/>
              <w:jc w:val="left"/>
              <w:rPr>
                <w:b/>
              </w:rPr>
            </w:pPr>
          </w:p>
        </w:tc>
      </w:tr>
    </w:tbl>
    <w:p w:rsidR="00AF2AD1" w:rsidRDefault="00AF2AD1" w:rsidP="000E7AE3">
      <w:pPr>
        <w:pStyle w:val="BodyTextIndent2"/>
        <w:shd w:val="clear" w:color="auto" w:fill="FFFFFF"/>
        <w:ind w:left="0"/>
        <w:jc w:val="left"/>
        <w:rPr>
          <w:b/>
        </w:rPr>
        <w:sectPr w:rsidR="00AF2AD1" w:rsidSect="005C6692">
          <w:type w:val="continuous"/>
          <w:pgSz w:w="12240" w:h="15840"/>
          <w:pgMar w:top="1440" w:right="1800" w:bottom="432" w:left="1800" w:header="720" w:footer="720" w:gutter="0"/>
          <w:cols w:space="720"/>
          <w:docGrid w:linePitch="360"/>
        </w:sectPr>
      </w:pPr>
    </w:p>
    <w:p w:rsidR="00B9009C" w:rsidRDefault="00681FDC" w:rsidP="00DD17CB">
      <w:pPr>
        <w:pStyle w:val="BodyTextIndent2"/>
        <w:ind w:left="720"/>
        <w:jc w:val="center"/>
        <w:rPr>
          <w:b/>
          <w:sz w:val="22"/>
          <w:szCs w:val="22"/>
        </w:rPr>
      </w:pPr>
      <w:r w:rsidRPr="00024396">
        <w:rPr>
          <w:b/>
          <w:sz w:val="36"/>
          <w:szCs w:val="36"/>
        </w:rPr>
        <w:t>PROCESSIN</w:t>
      </w:r>
      <w:r w:rsidR="00024396" w:rsidRPr="00024396">
        <w:rPr>
          <w:b/>
          <w:sz w:val="36"/>
          <w:szCs w:val="36"/>
        </w:rPr>
        <w:t>G</w:t>
      </w:r>
      <w:r w:rsidR="00024396">
        <w:rPr>
          <w:b/>
          <w:sz w:val="22"/>
          <w:szCs w:val="22"/>
        </w:rPr>
        <w:t>-</w:t>
      </w:r>
    </w:p>
    <w:p w:rsidR="007958A8" w:rsidRDefault="00024396" w:rsidP="00DD17CB">
      <w:pPr>
        <w:pStyle w:val="BodyTextIndent2"/>
        <w:ind w:left="720"/>
        <w:jc w:val="center"/>
        <w:rPr>
          <w:b/>
          <w:sz w:val="22"/>
          <w:szCs w:val="22"/>
        </w:rPr>
      </w:pPr>
      <w:r w:rsidRPr="00105132">
        <w:rPr>
          <w:b/>
          <w:sz w:val="22"/>
          <w:szCs w:val="22"/>
        </w:rPr>
        <w:t>FOR YOUR IMMIEDIATE AND UNIQUE JOB</w:t>
      </w:r>
      <w:r w:rsidR="009B411F">
        <w:rPr>
          <w:b/>
          <w:sz w:val="22"/>
          <w:szCs w:val="22"/>
        </w:rPr>
        <w:t>S</w:t>
      </w:r>
    </w:p>
    <w:p w:rsidR="00DD17CB" w:rsidRPr="00DD17CB" w:rsidRDefault="00DD17CB" w:rsidP="00DD17CB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885"/>
        </w:tabs>
        <w:ind w:left="720"/>
        <w:jc w:val="left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D17CB">
        <w:rPr>
          <w:b/>
          <w:sz w:val="28"/>
          <w:szCs w:val="28"/>
        </w:rPr>
        <w:t>Cut to length</w:t>
      </w:r>
      <w:r w:rsidRPr="00DD17CB">
        <w:rPr>
          <w:b/>
          <w:sz w:val="28"/>
          <w:szCs w:val="28"/>
        </w:rPr>
        <w:tab/>
        <w:t>Forming</w:t>
      </w:r>
    </w:p>
    <w:p w:rsidR="00DD17CB" w:rsidRPr="00DD17CB" w:rsidRDefault="00DD17CB" w:rsidP="00DD17CB">
      <w:pPr>
        <w:pStyle w:val="BodyTextIndent2"/>
        <w:ind w:left="720"/>
        <w:jc w:val="left"/>
        <w:rPr>
          <w:b/>
          <w:sz w:val="28"/>
          <w:szCs w:val="28"/>
        </w:rPr>
      </w:pPr>
      <w:r w:rsidRPr="00DD17CB">
        <w:rPr>
          <w:b/>
          <w:sz w:val="28"/>
          <w:szCs w:val="28"/>
        </w:rPr>
        <w:tab/>
      </w:r>
      <w:r w:rsidRPr="00DD17CB">
        <w:rPr>
          <w:b/>
          <w:sz w:val="28"/>
          <w:szCs w:val="28"/>
        </w:rPr>
        <w:tab/>
      </w:r>
      <w:r w:rsidRPr="00DD17CB">
        <w:rPr>
          <w:b/>
          <w:sz w:val="28"/>
          <w:szCs w:val="28"/>
        </w:rPr>
        <w:tab/>
        <w:t>Shearing</w:t>
      </w:r>
      <w:r w:rsidRPr="00DD17CB">
        <w:rPr>
          <w:b/>
          <w:sz w:val="28"/>
          <w:szCs w:val="28"/>
        </w:rPr>
        <w:tab/>
      </w:r>
      <w:r w:rsidRPr="00DD17CB">
        <w:rPr>
          <w:b/>
          <w:sz w:val="28"/>
          <w:szCs w:val="28"/>
        </w:rPr>
        <w:tab/>
        <w:t>Rolling</w:t>
      </w:r>
    </w:p>
    <w:p w:rsidR="00DD17CB" w:rsidRPr="00DD17CB" w:rsidRDefault="00DD17CB" w:rsidP="00DD17CB">
      <w:pPr>
        <w:pStyle w:val="BodyTextIndent2"/>
        <w:ind w:left="720"/>
        <w:jc w:val="left"/>
        <w:rPr>
          <w:b/>
          <w:sz w:val="28"/>
          <w:szCs w:val="28"/>
        </w:rPr>
      </w:pPr>
      <w:r w:rsidRPr="00DD17CB">
        <w:rPr>
          <w:b/>
          <w:sz w:val="28"/>
          <w:szCs w:val="28"/>
        </w:rPr>
        <w:tab/>
      </w:r>
      <w:r w:rsidRPr="00DD17CB">
        <w:rPr>
          <w:b/>
          <w:sz w:val="28"/>
          <w:szCs w:val="28"/>
        </w:rPr>
        <w:tab/>
      </w:r>
      <w:r w:rsidRPr="00DD17CB">
        <w:rPr>
          <w:b/>
          <w:sz w:val="28"/>
          <w:szCs w:val="28"/>
        </w:rPr>
        <w:tab/>
        <w:t>Punching</w:t>
      </w:r>
      <w:r w:rsidRPr="00DD17CB">
        <w:rPr>
          <w:b/>
          <w:sz w:val="28"/>
          <w:szCs w:val="28"/>
        </w:rPr>
        <w:tab/>
      </w:r>
      <w:r w:rsidRPr="00DD17CB">
        <w:rPr>
          <w:b/>
          <w:sz w:val="28"/>
          <w:szCs w:val="28"/>
        </w:rPr>
        <w:tab/>
        <w:t>Plate Cutting</w:t>
      </w:r>
    </w:p>
    <w:p w:rsidR="00DD17CB" w:rsidRDefault="00DD17CB" w:rsidP="00DD17CB">
      <w:pPr>
        <w:pStyle w:val="BodyTextIndent2"/>
        <w:ind w:left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D17CB" w:rsidRPr="00B9009C" w:rsidRDefault="00DD17CB" w:rsidP="00B9009C">
      <w:pPr>
        <w:pStyle w:val="BodyTextIndent2"/>
        <w:ind w:left="720"/>
        <w:jc w:val="center"/>
        <w:rPr>
          <w:b/>
          <w:sz w:val="22"/>
          <w:szCs w:val="22"/>
        </w:rPr>
        <w:sectPr w:rsidR="00DD17CB" w:rsidRPr="00B9009C" w:rsidSect="000E7AE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65347" w:rsidRDefault="00865347" w:rsidP="00865347">
      <w:pPr>
        <w:pStyle w:val="BodyTextIndent2"/>
        <w:ind w:left="360"/>
        <w:jc w:val="center"/>
        <w:rPr>
          <w:sz w:val="22"/>
          <w:szCs w:val="22"/>
        </w:rPr>
      </w:pPr>
      <w:r w:rsidRPr="00451C8D">
        <w:rPr>
          <w:b/>
          <w:sz w:val="28"/>
          <w:szCs w:val="28"/>
        </w:rPr>
        <w:lastRenderedPageBreak/>
        <w:t>WILL CALLS</w:t>
      </w:r>
      <w:r w:rsidRPr="00105132">
        <w:rPr>
          <w:b/>
          <w:sz w:val="22"/>
          <w:szCs w:val="22"/>
        </w:rPr>
        <w:t xml:space="preserve"> – </w:t>
      </w:r>
      <w:r w:rsidRPr="00451C8D">
        <w:rPr>
          <w:sz w:val="22"/>
          <w:szCs w:val="22"/>
        </w:rPr>
        <w:t>JUST IN TIME CUSTOMIZED ORDERS</w:t>
      </w:r>
    </w:p>
    <w:p w:rsidR="00826199" w:rsidRPr="00320159" w:rsidRDefault="00865347" w:rsidP="00320159">
      <w:pPr>
        <w:pStyle w:val="BodyTextIndent2"/>
        <w:ind w:left="0" w:firstLine="360"/>
        <w:jc w:val="center"/>
        <w:rPr>
          <w:sz w:val="22"/>
          <w:szCs w:val="22"/>
        </w:rPr>
      </w:pPr>
      <w:r w:rsidRPr="00451C8D">
        <w:rPr>
          <w:b/>
          <w:sz w:val="28"/>
          <w:szCs w:val="28"/>
        </w:rPr>
        <w:t>DELIVERIES</w:t>
      </w:r>
      <w:r w:rsidRPr="00105132">
        <w:rPr>
          <w:b/>
        </w:rPr>
        <w:t xml:space="preserve"> – </w:t>
      </w:r>
      <w:r w:rsidRPr="00451C8D">
        <w:t>OUR GOAL BE THERE WHEN YOU EXPECT IT.</w:t>
      </w:r>
      <w:r w:rsidR="000725EE" w:rsidRPr="005C6692">
        <w:rPr>
          <w:b/>
          <w:sz w:val="36"/>
          <w:szCs w:val="36"/>
        </w:rPr>
        <w:t xml:space="preserve"> </w:t>
      </w:r>
    </w:p>
    <w:sectPr w:rsidR="00826199" w:rsidRPr="00320159" w:rsidSect="000725E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AEE"/>
    <w:multiLevelType w:val="hybridMultilevel"/>
    <w:tmpl w:val="491C11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1F6426E"/>
    <w:multiLevelType w:val="hybridMultilevel"/>
    <w:tmpl w:val="81C00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269FB"/>
    <w:multiLevelType w:val="multilevel"/>
    <w:tmpl w:val="491C11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0C4996"/>
    <w:multiLevelType w:val="multilevel"/>
    <w:tmpl w:val="216EFB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59F2A86"/>
    <w:multiLevelType w:val="hybridMultilevel"/>
    <w:tmpl w:val="3BAED2D0"/>
    <w:lvl w:ilvl="0" w:tplc="589CC6B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9289D"/>
    <w:multiLevelType w:val="hybridMultilevel"/>
    <w:tmpl w:val="8F8EAA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44F15B6"/>
    <w:multiLevelType w:val="multilevel"/>
    <w:tmpl w:val="46BADB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56E12F9"/>
    <w:multiLevelType w:val="multilevel"/>
    <w:tmpl w:val="216EFB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20119F8"/>
    <w:multiLevelType w:val="hybridMultilevel"/>
    <w:tmpl w:val="97D8C7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04025C"/>
    <w:multiLevelType w:val="hybridMultilevel"/>
    <w:tmpl w:val="51DE0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8E2A8D"/>
    <w:multiLevelType w:val="hybridMultilevel"/>
    <w:tmpl w:val="43F2F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15E4A"/>
    <w:multiLevelType w:val="hybridMultilevel"/>
    <w:tmpl w:val="2772CDFE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2">
    <w:nsid w:val="74040325"/>
    <w:multiLevelType w:val="multilevel"/>
    <w:tmpl w:val="46BADB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B485E0A"/>
    <w:multiLevelType w:val="hybridMultilevel"/>
    <w:tmpl w:val="E0466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6E1E17"/>
    <w:rsid w:val="00024396"/>
    <w:rsid w:val="00044A48"/>
    <w:rsid w:val="00045872"/>
    <w:rsid w:val="000725EE"/>
    <w:rsid w:val="000B0B15"/>
    <w:rsid w:val="000B3EAC"/>
    <w:rsid w:val="000C79B0"/>
    <w:rsid w:val="000D760F"/>
    <w:rsid w:val="000E7AE3"/>
    <w:rsid w:val="001640F9"/>
    <w:rsid w:val="0018527A"/>
    <w:rsid w:val="001C44CF"/>
    <w:rsid w:val="001D061B"/>
    <w:rsid w:val="00223DC3"/>
    <w:rsid w:val="00283ED2"/>
    <w:rsid w:val="002C293F"/>
    <w:rsid w:val="002E12E0"/>
    <w:rsid w:val="002E1653"/>
    <w:rsid w:val="0031095D"/>
    <w:rsid w:val="00320159"/>
    <w:rsid w:val="0035622A"/>
    <w:rsid w:val="003827C7"/>
    <w:rsid w:val="00383F35"/>
    <w:rsid w:val="003969A1"/>
    <w:rsid w:val="003D4D75"/>
    <w:rsid w:val="00451C8D"/>
    <w:rsid w:val="00500515"/>
    <w:rsid w:val="00503059"/>
    <w:rsid w:val="00530557"/>
    <w:rsid w:val="00531676"/>
    <w:rsid w:val="0056115B"/>
    <w:rsid w:val="005C40D9"/>
    <w:rsid w:val="005C6692"/>
    <w:rsid w:val="00647489"/>
    <w:rsid w:val="00681FDC"/>
    <w:rsid w:val="006B3415"/>
    <w:rsid w:val="006E1E17"/>
    <w:rsid w:val="007046BE"/>
    <w:rsid w:val="00711B07"/>
    <w:rsid w:val="00727771"/>
    <w:rsid w:val="0073053E"/>
    <w:rsid w:val="007514E7"/>
    <w:rsid w:val="00794380"/>
    <w:rsid w:val="007958A8"/>
    <w:rsid w:val="007B5AFC"/>
    <w:rsid w:val="007D5334"/>
    <w:rsid w:val="007F105E"/>
    <w:rsid w:val="008157BA"/>
    <w:rsid w:val="00826199"/>
    <w:rsid w:val="00865347"/>
    <w:rsid w:val="008D57F5"/>
    <w:rsid w:val="008F1E9F"/>
    <w:rsid w:val="00903720"/>
    <w:rsid w:val="00912663"/>
    <w:rsid w:val="00937E08"/>
    <w:rsid w:val="009B411F"/>
    <w:rsid w:val="009B575A"/>
    <w:rsid w:val="009F5646"/>
    <w:rsid w:val="00A00096"/>
    <w:rsid w:val="00AB071C"/>
    <w:rsid w:val="00AD25FD"/>
    <w:rsid w:val="00AF2AD1"/>
    <w:rsid w:val="00B11D96"/>
    <w:rsid w:val="00B2174E"/>
    <w:rsid w:val="00B42F1E"/>
    <w:rsid w:val="00B75F79"/>
    <w:rsid w:val="00B9009C"/>
    <w:rsid w:val="00B95005"/>
    <w:rsid w:val="00BC5E19"/>
    <w:rsid w:val="00BF566D"/>
    <w:rsid w:val="00C24863"/>
    <w:rsid w:val="00C43134"/>
    <w:rsid w:val="00CA3AA5"/>
    <w:rsid w:val="00CB7F3D"/>
    <w:rsid w:val="00D35F4C"/>
    <w:rsid w:val="00D965CB"/>
    <w:rsid w:val="00D9702F"/>
    <w:rsid w:val="00DD17CB"/>
    <w:rsid w:val="00DD2689"/>
    <w:rsid w:val="00DF544A"/>
    <w:rsid w:val="00E67708"/>
    <w:rsid w:val="00E75050"/>
    <w:rsid w:val="00E932E8"/>
    <w:rsid w:val="00EB37F0"/>
    <w:rsid w:val="00F343BE"/>
    <w:rsid w:val="00F36D52"/>
    <w:rsid w:val="00F406FA"/>
    <w:rsid w:val="00F62BFE"/>
    <w:rsid w:val="00F86AD3"/>
    <w:rsid w:val="00FA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E1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6E1E17"/>
    <w:pPr>
      <w:ind w:left="5040"/>
      <w:jc w:val="both"/>
    </w:pPr>
  </w:style>
  <w:style w:type="character" w:styleId="Hyperlink">
    <w:name w:val="Hyperlink"/>
    <w:basedOn w:val="DefaultParagraphFont"/>
    <w:rsid w:val="006E1E17"/>
    <w:rPr>
      <w:color w:val="0000FF"/>
      <w:u w:val="single"/>
    </w:rPr>
  </w:style>
  <w:style w:type="table" w:styleId="TableGrid">
    <w:name w:val="Table Grid"/>
    <w:basedOn w:val="TableNormal"/>
    <w:rsid w:val="006E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95005"/>
    <w:pPr>
      <w:spacing w:after="120"/>
      <w:ind w:left="360"/>
    </w:pPr>
  </w:style>
  <w:style w:type="paragraph" w:styleId="BalloonText">
    <w:name w:val="Balloon Text"/>
    <w:basedOn w:val="Normal"/>
    <w:semiHidden/>
    <w:rsid w:val="007F1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MaxxMet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xxMet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MaxxMetal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MaxxMet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 Galvanized</vt:lpstr>
    </vt:vector>
  </TitlesOfParts>
  <Company/>
  <LinksUpToDate>false</LinksUpToDate>
  <CharactersWithSpaces>2228</CharactersWithSpaces>
  <SharedDoc>false</SharedDoc>
  <HLinks>
    <vt:vector size="24" baseType="variant">
      <vt:variant>
        <vt:i4>3080195</vt:i4>
      </vt:variant>
      <vt:variant>
        <vt:i4>9</vt:i4>
      </vt:variant>
      <vt:variant>
        <vt:i4>0</vt:i4>
      </vt:variant>
      <vt:variant>
        <vt:i4>5</vt:i4>
      </vt:variant>
      <vt:variant>
        <vt:lpwstr>mailto:Sales@MaxxMetals.com</vt:lpwstr>
      </vt:variant>
      <vt:variant>
        <vt:lpwstr/>
      </vt:variant>
      <vt:variant>
        <vt:i4>3080195</vt:i4>
      </vt:variant>
      <vt:variant>
        <vt:i4>6</vt:i4>
      </vt:variant>
      <vt:variant>
        <vt:i4>0</vt:i4>
      </vt:variant>
      <vt:variant>
        <vt:i4>5</vt:i4>
      </vt:variant>
      <vt:variant>
        <vt:lpwstr>mailto:Sales@MaxxMetals.com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http://www.maxxmetals.com/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mailto:Sales@MaxxMetals.com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 Galvanized</dc:title>
  <dc:creator>Ashley Wallace</dc:creator>
  <cp:lastModifiedBy>Debi Wallace</cp:lastModifiedBy>
  <cp:revision>2</cp:revision>
  <cp:lastPrinted>2009-09-27T19:36:00Z</cp:lastPrinted>
  <dcterms:created xsi:type="dcterms:W3CDTF">2009-10-08T22:14:00Z</dcterms:created>
  <dcterms:modified xsi:type="dcterms:W3CDTF">2009-10-08T22:14:00Z</dcterms:modified>
</cp:coreProperties>
</file>